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7755A" w14:textId="77777777" w:rsidR="00EF4284" w:rsidRPr="00EF4284" w:rsidRDefault="004B531D" w:rsidP="004B531D">
      <w:pPr>
        <w:pStyle w:val="a7"/>
        <w:jc w:val="right"/>
        <w:rPr>
          <w:bCs/>
          <w:i/>
        </w:rPr>
      </w:pPr>
      <w:bookmarkStart w:id="0" w:name="_Toc515354098"/>
      <w:r w:rsidRPr="00EF4284">
        <w:rPr>
          <w:bCs/>
          <w:i/>
        </w:rPr>
        <w:t xml:space="preserve">Приложение № </w:t>
      </w:r>
      <w:r w:rsidR="00DB0133" w:rsidRPr="00EF4284">
        <w:rPr>
          <w:bCs/>
          <w:i/>
        </w:rPr>
        <w:t>5</w:t>
      </w:r>
      <w:r w:rsidRPr="00EF4284">
        <w:rPr>
          <w:bCs/>
          <w:i/>
        </w:rPr>
        <w:t xml:space="preserve"> к </w:t>
      </w:r>
      <w:r w:rsidR="00EF4284" w:rsidRPr="00EF4284">
        <w:rPr>
          <w:bCs/>
          <w:i/>
        </w:rPr>
        <w:t>Приложению №1 Техническое задание</w:t>
      </w:r>
    </w:p>
    <w:p w14:paraId="7FB84E77" w14:textId="5F138B87" w:rsidR="004B531D" w:rsidRPr="00EF4284" w:rsidRDefault="00EF4284" w:rsidP="004B531D">
      <w:pPr>
        <w:pStyle w:val="a7"/>
        <w:jc w:val="right"/>
        <w:rPr>
          <w:bCs/>
          <w:i/>
        </w:rPr>
      </w:pPr>
      <w:r w:rsidRPr="00EF4284">
        <w:rPr>
          <w:bCs/>
          <w:i/>
        </w:rPr>
        <w:t>Приложение №5 к Д</w:t>
      </w:r>
      <w:r w:rsidR="004B531D" w:rsidRPr="00EF4284">
        <w:rPr>
          <w:bCs/>
          <w:i/>
        </w:rPr>
        <w:t>оговору</w:t>
      </w:r>
      <w:r w:rsidRPr="00EF4284">
        <w:rPr>
          <w:bCs/>
          <w:i/>
        </w:rPr>
        <w:t xml:space="preserve"> подряда</w:t>
      </w:r>
      <w:r w:rsidR="004B531D" w:rsidRPr="00EF4284">
        <w:rPr>
          <w:bCs/>
          <w:i/>
        </w:rPr>
        <w:t xml:space="preserve"> № </w:t>
      </w:r>
      <w:r w:rsidR="00436260" w:rsidRPr="00EF4284">
        <w:rPr>
          <w:bCs/>
          <w:i/>
        </w:rPr>
        <w:t>___</w:t>
      </w:r>
      <w:r w:rsidR="004B531D" w:rsidRPr="00EF4284">
        <w:rPr>
          <w:bCs/>
          <w:i/>
        </w:rPr>
        <w:t xml:space="preserve"> от «____»</w:t>
      </w:r>
      <w:r w:rsidR="00AD147B" w:rsidRPr="00EF4284">
        <w:rPr>
          <w:bCs/>
          <w:i/>
        </w:rPr>
        <w:t xml:space="preserve"> </w:t>
      </w:r>
      <w:r w:rsidR="004B531D" w:rsidRPr="00EF4284">
        <w:rPr>
          <w:bCs/>
          <w:i/>
        </w:rPr>
        <w:t>_________202</w:t>
      </w:r>
      <w:r w:rsidRPr="00EF4284">
        <w:rPr>
          <w:bCs/>
          <w:i/>
        </w:rPr>
        <w:t>___</w:t>
      </w:r>
      <w:r w:rsidR="00AD147B" w:rsidRPr="00EF4284">
        <w:rPr>
          <w:bCs/>
          <w:i/>
        </w:rPr>
        <w:t xml:space="preserve"> </w:t>
      </w:r>
      <w:r w:rsidR="004B531D" w:rsidRPr="00EF4284">
        <w:rPr>
          <w:bCs/>
          <w:i/>
        </w:rPr>
        <w:t>г.</w:t>
      </w:r>
    </w:p>
    <w:p w14:paraId="67995E54" w14:textId="77777777" w:rsidR="00EF4284" w:rsidRPr="004B531D" w:rsidRDefault="00EF4284" w:rsidP="004B531D">
      <w:pPr>
        <w:pStyle w:val="a7"/>
        <w:jc w:val="right"/>
        <w:rPr>
          <w:b/>
        </w:rPr>
      </w:pPr>
    </w:p>
    <w:p w14:paraId="5CA73792" w14:textId="77777777" w:rsidR="00232009" w:rsidRPr="005F1F83" w:rsidRDefault="00232009" w:rsidP="00EC432E">
      <w:pPr>
        <w:pStyle w:val="SCH"/>
        <w:numPr>
          <w:ilvl w:val="0"/>
          <w:numId w:val="0"/>
        </w:numPr>
        <w:spacing w:after="0" w:line="240" w:lineRule="auto"/>
        <w:ind w:firstLine="6804"/>
        <w:jc w:val="center"/>
        <w:outlineLvl w:val="0"/>
        <w:rPr>
          <w:i w:val="0"/>
          <w:iCs/>
        </w:rPr>
      </w:pPr>
      <w:r w:rsidRPr="005F1F83">
        <w:rPr>
          <w:i w:val="0"/>
          <w:iCs/>
          <w:sz w:val="22"/>
          <w:szCs w:val="22"/>
        </w:rPr>
        <w:br/>
      </w:r>
      <w:bookmarkStart w:id="1" w:name="RefSCH8_1"/>
      <w:r w:rsidRPr="005F1F83">
        <w:rPr>
          <w:i w:val="0"/>
          <w:iCs/>
        </w:rPr>
        <w:t>Нормативно-техническая документация</w:t>
      </w:r>
      <w:bookmarkEnd w:id="0"/>
      <w:bookmarkEnd w:id="1"/>
    </w:p>
    <w:p w14:paraId="3915D2A6" w14:textId="53F94CAE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1.</w:t>
      </w:r>
      <w:r w:rsidRPr="005F1F83">
        <w:rPr>
          <w:bCs/>
          <w:iCs/>
          <w:sz w:val="24"/>
          <w:szCs w:val="24"/>
          <w:lang w:eastAsia="ar-SA"/>
        </w:rPr>
        <w:tab/>
        <w:t>Правила организации технического обслуживания и ремонта оборудования, зданий, сооружений электростанций и сетей (СО 34.04.181-2003).</w:t>
      </w:r>
    </w:p>
    <w:p w14:paraId="153F0558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2.</w:t>
      </w:r>
      <w:r w:rsidRPr="005F1F83">
        <w:rPr>
          <w:bCs/>
          <w:iCs/>
          <w:sz w:val="24"/>
          <w:szCs w:val="24"/>
          <w:lang w:eastAsia="ar-SA"/>
        </w:rPr>
        <w:tab/>
        <w:t>Правила технической эксплуатации электрических станций и сетей РФ (СО 153-34.20.501-2003).</w:t>
      </w:r>
    </w:p>
    <w:p w14:paraId="2DBCCF0C" w14:textId="0783524F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3.</w:t>
      </w:r>
      <w:r w:rsidRPr="005F1F83">
        <w:rPr>
          <w:bCs/>
          <w:iCs/>
          <w:sz w:val="24"/>
          <w:szCs w:val="24"/>
          <w:lang w:eastAsia="ar-SA"/>
        </w:rPr>
        <w:tab/>
        <w:t>Правила техники безопасности при эксплуатации тепломеханического оборудования электростанций и тепловых сетей (РД 34.03.201-97).</w:t>
      </w:r>
    </w:p>
    <w:p w14:paraId="3F5FBD2D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4.</w:t>
      </w:r>
      <w:r w:rsidRPr="005F1F83">
        <w:rPr>
          <w:bCs/>
          <w:iCs/>
          <w:sz w:val="24"/>
          <w:szCs w:val="24"/>
          <w:lang w:eastAsia="ar-SA"/>
        </w:rPr>
        <w:tab/>
        <w:t>Правилами безопасности при работе с инструментом и приспособлениями.</w:t>
      </w:r>
    </w:p>
    <w:p w14:paraId="56E93B91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5.</w:t>
      </w:r>
      <w:r w:rsidRPr="005F1F83">
        <w:rPr>
          <w:bCs/>
          <w:iCs/>
          <w:sz w:val="24"/>
          <w:szCs w:val="24"/>
          <w:lang w:eastAsia="ar-SA"/>
        </w:rPr>
        <w:tab/>
        <w:t>Правила пожарной безопасности для энергетических предприятий (РД 153-340-03.301-00).</w:t>
      </w:r>
    </w:p>
    <w:p w14:paraId="4C9F09CF" w14:textId="77E94F9A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6.</w:t>
      </w:r>
      <w:r w:rsidRPr="005F1F83">
        <w:rPr>
          <w:bCs/>
          <w:iCs/>
          <w:sz w:val="24"/>
          <w:szCs w:val="24"/>
          <w:lang w:eastAsia="ar-SA"/>
        </w:rPr>
        <w:tab/>
        <w:t xml:space="preserve"> Правила устройства и безопасной эксплуатации сосудов, работающих под давлением (ПБ 03-576-03) в полном объёме.</w:t>
      </w:r>
    </w:p>
    <w:p w14:paraId="0C4825C4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7.</w:t>
      </w:r>
      <w:r w:rsidRPr="005F1F83">
        <w:rPr>
          <w:bCs/>
          <w:iCs/>
          <w:sz w:val="24"/>
          <w:szCs w:val="24"/>
          <w:lang w:eastAsia="ar-SA"/>
        </w:rPr>
        <w:tab/>
        <w:t xml:space="preserve"> Правила устройства и безопасной эксплуатации трубопроводов пара и горячей воды (ПБ 10-573-03) в полном объёме.</w:t>
      </w:r>
    </w:p>
    <w:p w14:paraId="46DD8254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8.</w:t>
      </w:r>
      <w:r w:rsidRPr="005F1F83">
        <w:rPr>
          <w:bCs/>
          <w:iCs/>
          <w:sz w:val="24"/>
          <w:szCs w:val="24"/>
          <w:lang w:eastAsia="ar-SA"/>
        </w:rPr>
        <w:tab/>
        <w:t>Правила устройства и безопасной эксплуатации паровых и водогрейных котлов (ПБ 10-574-03) в полном объёме.</w:t>
      </w:r>
    </w:p>
    <w:p w14:paraId="3ADDBE36" w14:textId="760D50FF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9.</w:t>
      </w:r>
      <w:r w:rsidRPr="005F1F83">
        <w:rPr>
          <w:bCs/>
          <w:iCs/>
          <w:sz w:val="24"/>
          <w:szCs w:val="24"/>
          <w:lang w:eastAsia="ar-SA"/>
        </w:rPr>
        <w:tab/>
        <w:t xml:space="preserve"> Инструкция по обеспечению взрывобезопасности топливоподач и установок для приготовления и сжигания пылевидного топлива (СО 153-34.03.352-2003).</w:t>
      </w:r>
    </w:p>
    <w:p w14:paraId="67D6F475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10.</w:t>
      </w:r>
      <w:r w:rsidRPr="005F1F83">
        <w:rPr>
          <w:bCs/>
          <w:iCs/>
          <w:sz w:val="24"/>
          <w:szCs w:val="24"/>
          <w:lang w:eastAsia="ar-SA"/>
        </w:rPr>
        <w:tab/>
        <w:t>Межотраслевыми правилами по охране труда при электро- и газосварочных работах (ПОТ РМ-020-2001).</w:t>
      </w:r>
    </w:p>
    <w:p w14:paraId="3C6D1A59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11.</w:t>
      </w:r>
      <w:r w:rsidRPr="005F1F83">
        <w:rPr>
          <w:bCs/>
          <w:iCs/>
          <w:sz w:val="24"/>
          <w:szCs w:val="24"/>
          <w:lang w:eastAsia="ar-SA"/>
        </w:rPr>
        <w:tab/>
        <w:t>Межотраслевыми правилами по охране труда при работе на высоте (ПОТ РМ-012-2000).</w:t>
      </w:r>
    </w:p>
    <w:p w14:paraId="4098AD1C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12.</w:t>
      </w:r>
      <w:r w:rsidRPr="005F1F83">
        <w:rPr>
          <w:bCs/>
          <w:iCs/>
          <w:sz w:val="24"/>
          <w:szCs w:val="24"/>
          <w:lang w:eastAsia="ar-SA"/>
        </w:rPr>
        <w:tab/>
        <w:t>Сварка, термообработка и контроль трубных систем котлов и трубопроводов при монтаже и ремонте энергетического оборудования (РД 153-34.1-003 – 01).</w:t>
      </w:r>
    </w:p>
    <w:p w14:paraId="3C35F0C6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13.</w:t>
      </w:r>
      <w:r w:rsidRPr="005F1F83">
        <w:rPr>
          <w:bCs/>
          <w:iCs/>
          <w:sz w:val="24"/>
          <w:szCs w:val="24"/>
          <w:lang w:eastAsia="ar-SA"/>
        </w:rPr>
        <w:tab/>
        <w:t>Типовые технические условия на ремонт паровых и водогрейных котлов промышленной энергетики (РД-10-69-94).</w:t>
      </w:r>
    </w:p>
    <w:p w14:paraId="7C62C174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14.</w:t>
      </w:r>
      <w:r w:rsidRPr="005F1F83">
        <w:rPr>
          <w:bCs/>
          <w:iCs/>
          <w:sz w:val="24"/>
          <w:szCs w:val="24"/>
          <w:lang w:eastAsia="ar-SA"/>
        </w:rPr>
        <w:tab/>
        <w:t>Руководство по ремонту котельного оборудования электростанций. Технология и технические условия ремонта устройств регулирования температуры пара (УДК 621.181.613 – 53: 004.67 (083.96)).</w:t>
      </w:r>
    </w:p>
    <w:p w14:paraId="73A48410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15.</w:t>
      </w:r>
      <w:r w:rsidRPr="005F1F83">
        <w:rPr>
          <w:bCs/>
          <w:iCs/>
          <w:sz w:val="24"/>
          <w:szCs w:val="24"/>
          <w:lang w:eastAsia="ar-SA"/>
        </w:rPr>
        <w:tab/>
        <w:t>Руководство по ремонту котельного оборудования электростанций. Ремонт горелок и форсунок (РД 34.26.611).</w:t>
      </w:r>
    </w:p>
    <w:p w14:paraId="096B3CA6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16.</w:t>
      </w:r>
      <w:r w:rsidRPr="005F1F83">
        <w:rPr>
          <w:bCs/>
          <w:iCs/>
          <w:sz w:val="24"/>
          <w:szCs w:val="24"/>
          <w:lang w:eastAsia="ar-SA"/>
        </w:rPr>
        <w:tab/>
        <w:t>Руководство по капитальному ремонту электрофильтров (УДК 621.18:662.613.134…).</w:t>
      </w:r>
    </w:p>
    <w:p w14:paraId="72024FE5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17.</w:t>
      </w:r>
      <w:r w:rsidRPr="005F1F83">
        <w:rPr>
          <w:bCs/>
          <w:iCs/>
          <w:sz w:val="24"/>
          <w:szCs w:val="24"/>
          <w:lang w:eastAsia="ar-SA"/>
        </w:rPr>
        <w:tab/>
        <w:t>Руководство по эксплуатации лесов, подмостей и люлек для ремонта паровых котлов.</w:t>
      </w:r>
    </w:p>
    <w:p w14:paraId="5DBFE8BE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18.</w:t>
      </w:r>
      <w:r w:rsidRPr="005F1F83">
        <w:rPr>
          <w:bCs/>
          <w:iCs/>
          <w:sz w:val="24"/>
          <w:szCs w:val="24"/>
          <w:lang w:eastAsia="ar-SA"/>
        </w:rPr>
        <w:tab/>
        <w:t>Основные положения по обследованию и технологии ремонта барабанов котлов высокого давления из стали 16ГНМ, 16ГНМА и 22К (РД 34.26.608).</w:t>
      </w:r>
    </w:p>
    <w:p w14:paraId="2650B83C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19.</w:t>
      </w:r>
      <w:r w:rsidRPr="005F1F83">
        <w:rPr>
          <w:bCs/>
          <w:iCs/>
          <w:sz w:val="24"/>
          <w:szCs w:val="24"/>
          <w:lang w:eastAsia="ar-SA"/>
        </w:rPr>
        <w:tab/>
        <w:t>Котлы паровые стационарные. Внутрибарабанные сепарационные устройства. Технические условия на капитальный ремонт (ТУ 34-38-20184-94).</w:t>
      </w:r>
    </w:p>
    <w:p w14:paraId="01B8AF44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20.</w:t>
      </w:r>
      <w:r w:rsidRPr="005F1F83">
        <w:rPr>
          <w:bCs/>
          <w:iCs/>
          <w:sz w:val="24"/>
          <w:szCs w:val="24"/>
          <w:lang w:eastAsia="ar-SA"/>
        </w:rPr>
        <w:tab/>
        <w:t>Гарнитура стационарных котлов. Общие технические условия на капитальный ремонт (ТУ 34-38-20191-94).</w:t>
      </w:r>
    </w:p>
    <w:p w14:paraId="25287289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21.</w:t>
      </w:r>
      <w:r w:rsidRPr="005F1F83">
        <w:rPr>
          <w:bCs/>
          <w:iCs/>
          <w:sz w:val="24"/>
          <w:szCs w:val="24"/>
          <w:lang w:eastAsia="ar-SA"/>
        </w:rPr>
        <w:tab/>
        <w:t>Вентиляторы ВДН – 32Б, ВДН – 28, ВДН – 26, ВДН – 24, ВДН – 22, ВДН – 20, ВДН – 18. Технические условия на капитальный ремонт (ТУ 34-38-20395-95).</w:t>
      </w:r>
    </w:p>
    <w:p w14:paraId="1BBEB968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22.</w:t>
      </w:r>
      <w:r w:rsidRPr="005F1F83">
        <w:rPr>
          <w:bCs/>
          <w:iCs/>
          <w:sz w:val="24"/>
          <w:szCs w:val="24"/>
          <w:lang w:eastAsia="ar-SA"/>
        </w:rPr>
        <w:tab/>
        <w:t>Руководящие указания по осмотру и приёмке внутрикотловых устройств (РД 34.26.401).</w:t>
      </w:r>
    </w:p>
    <w:p w14:paraId="7EDB87C5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23.</w:t>
      </w:r>
      <w:r w:rsidRPr="005F1F83">
        <w:rPr>
          <w:bCs/>
          <w:iCs/>
          <w:sz w:val="24"/>
          <w:szCs w:val="24"/>
          <w:lang w:eastAsia="ar-SA"/>
        </w:rPr>
        <w:tab/>
        <w:t>Руководство по ремонту котельного оборудования электростанций. Технология и технические условия ремонта каркасов, металлоконструкций, газоходов, воздуховодов и гарнитуры (РД 34.26.612).</w:t>
      </w:r>
    </w:p>
    <w:p w14:paraId="46F48B39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24.</w:t>
      </w:r>
      <w:r w:rsidRPr="005F1F83">
        <w:rPr>
          <w:bCs/>
          <w:iCs/>
          <w:sz w:val="24"/>
          <w:szCs w:val="24"/>
          <w:lang w:eastAsia="ar-SA"/>
        </w:rPr>
        <w:tab/>
        <w:t>Руководство по ремонту трубчатых воздухоподогревателей котельных агрегатов электростанций (РД 34.26. 6.).</w:t>
      </w:r>
    </w:p>
    <w:p w14:paraId="2E8DF0E2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lastRenderedPageBreak/>
        <w:t>25.</w:t>
      </w:r>
      <w:r w:rsidRPr="005F1F83">
        <w:rPr>
          <w:bCs/>
          <w:iCs/>
          <w:sz w:val="24"/>
          <w:szCs w:val="24"/>
          <w:lang w:eastAsia="ar-SA"/>
        </w:rPr>
        <w:tab/>
        <w:t>Трубчатые воздухоподогреватели стационарных котлов. Технические условия на капитальный ремонт (ТУ 34-38-20135-94).</w:t>
      </w:r>
    </w:p>
    <w:p w14:paraId="165EEC84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26.</w:t>
      </w:r>
      <w:r w:rsidRPr="005F1F83">
        <w:rPr>
          <w:bCs/>
          <w:iCs/>
          <w:sz w:val="24"/>
          <w:szCs w:val="24"/>
          <w:lang w:eastAsia="ar-SA"/>
        </w:rPr>
        <w:tab/>
        <w:t>Барабаны стационарных паровых котлов. Технические условия на капитальный ремонт (ТУ 34-38-20132-94).</w:t>
      </w:r>
    </w:p>
    <w:p w14:paraId="52A43255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27.</w:t>
      </w:r>
      <w:r w:rsidRPr="005F1F83">
        <w:rPr>
          <w:bCs/>
          <w:iCs/>
          <w:sz w:val="24"/>
          <w:szCs w:val="24"/>
          <w:lang w:eastAsia="ar-SA"/>
        </w:rPr>
        <w:tab/>
        <w:t>Осевые дымососы ДОД-28,5 и ДОД-31,5: Технические условия на капитальный ремонт. (ТУ 34-38-20163-95).</w:t>
      </w:r>
    </w:p>
    <w:p w14:paraId="002BD16E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28.</w:t>
      </w:r>
      <w:r w:rsidRPr="005F1F83">
        <w:rPr>
          <w:bCs/>
          <w:iCs/>
          <w:sz w:val="24"/>
          <w:szCs w:val="24"/>
          <w:lang w:eastAsia="ar-SA"/>
        </w:rPr>
        <w:tab/>
        <w:t>Котлы паровые стационарные. Общие технические условия на капитальный ремонт (ТУ 34-38-20202-94).</w:t>
      </w:r>
    </w:p>
    <w:p w14:paraId="2C0E27AD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29.</w:t>
      </w:r>
      <w:r w:rsidRPr="005F1F83">
        <w:rPr>
          <w:bCs/>
          <w:iCs/>
          <w:sz w:val="24"/>
          <w:szCs w:val="24"/>
          <w:lang w:eastAsia="ar-SA"/>
        </w:rPr>
        <w:tab/>
        <w:t>Инструкция по ремонту тягодутьевых машин и мельничных вентиляторов котельных агрегатов.</w:t>
      </w:r>
    </w:p>
    <w:p w14:paraId="3614F2F6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30.</w:t>
      </w:r>
      <w:r w:rsidRPr="005F1F83">
        <w:rPr>
          <w:bCs/>
          <w:iCs/>
          <w:sz w:val="24"/>
          <w:szCs w:val="24"/>
          <w:lang w:eastAsia="ar-SA"/>
        </w:rPr>
        <w:tab/>
        <w:t>Стандарт предприятия. Управление организацией проведения ремонтных работ. СТП 001.058.024 – 2005.</w:t>
      </w:r>
    </w:p>
    <w:p w14:paraId="5CB9AACC" w14:textId="0F60223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31.</w:t>
      </w:r>
      <w:r w:rsidRPr="005F1F83">
        <w:rPr>
          <w:bCs/>
          <w:iCs/>
          <w:sz w:val="24"/>
          <w:szCs w:val="24"/>
          <w:lang w:eastAsia="ar-SA"/>
        </w:rPr>
        <w:tab/>
        <w:t>Стандарт предприятия. О единой форме технической документации на сварочные работы в процессе ремонта, монтажа и реконструкции тепломеханического оборудования на объектах ОАО «Иркутскэнерго». СТП 001.066.030 – 2006.</w:t>
      </w:r>
    </w:p>
    <w:p w14:paraId="59DA2F5F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32.</w:t>
      </w:r>
      <w:r w:rsidRPr="005F1F83">
        <w:rPr>
          <w:bCs/>
          <w:iCs/>
          <w:sz w:val="24"/>
          <w:szCs w:val="24"/>
          <w:lang w:eastAsia="ar-SA"/>
        </w:rPr>
        <w:tab/>
        <w:t>Дымосос типа ДРГ-29х2-II. Технические условия на капитальный ремонт (ТУ 34-38-20273-84).</w:t>
      </w:r>
    </w:p>
    <w:p w14:paraId="2258327E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33.</w:t>
      </w:r>
      <w:r w:rsidRPr="005F1F83">
        <w:rPr>
          <w:bCs/>
          <w:iCs/>
          <w:sz w:val="24"/>
          <w:szCs w:val="24"/>
          <w:lang w:eastAsia="ar-SA"/>
        </w:rPr>
        <w:tab/>
        <w:t xml:space="preserve">Мельница-вентилятор МВ-2700/650/590. Технические условия на капитальный ремонт (ТУ 34-38-20360-86). </w:t>
      </w:r>
    </w:p>
    <w:p w14:paraId="2C95E397" w14:textId="44A880C0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34.</w:t>
      </w:r>
      <w:r w:rsidRPr="005F1F83">
        <w:rPr>
          <w:bCs/>
          <w:iCs/>
          <w:sz w:val="24"/>
          <w:szCs w:val="24"/>
          <w:lang w:eastAsia="ar-SA"/>
        </w:rPr>
        <w:tab/>
        <w:t>СО 153-34.20.501-2003 (РД 34.20.501-95)</w:t>
      </w:r>
      <w:r w:rsidRPr="005F1F83">
        <w:rPr>
          <w:bCs/>
          <w:iCs/>
          <w:sz w:val="24"/>
          <w:szCs w:val="24"/>
          <w:lang w:eastAsia="ar-SA"/>
        </w:rPr>
        <w:tab/>
        <w:t xml:space="preserve">Правила технической эксплуатации электрических станций и сетей Российской Федерации (утверждены приказом Минэнерго России от 04.10.2022 № 1070) </w:t>
      </w:r>
    </w:p>
    <w:p w14:paraId="0D48ED34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35.</w:t>
      </w:r>
      <w:r w:rsidRPr="005F1F83">
        <w:rPr>
          <w:bCs/>
          <w:iCs/>
          <w:sz w:val="24"/>
          <w:szCs w:val="24"/>
          <w:lang w:eastAsia="ar-SA"/>
        </w:rPr>
        <w:tab/>
        <w:t xml:space="preserve">СО 153-34.03.305-2003 (РД -34.03.305) Инструкция о мерах пожарной безопасности при проведении огневых работ на энергетических предприятиях </w:t>
      </w:r>
    </w:p>
    <w:p w14:paraId="41C09318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36.</w:t>
      </w:r>
      <w:r w:rsidRPr="005F1F83">
        <w:rPr>
          <w:bCs/>
          <w:iCs/>
          <w:sz w:val="24"/>
          <w:szCs w:val="24"/>
          <w:lang w:eastAsia="ar-SA"/>
        </w:rPr>
        <w:tab/>
      </w:r>
      <w:r w:rsidRPr="005F1F83">
        <w:rPr>
          <w:bCs/>
          <w:iCs/>
          <w:sz w:val="24"/>
          <w:szCs w:val="24"/>
          <w:lang w:eastAsia="ar-SA"/>
        </w:rPr>
        <w:tab/>
        <w:t>СО 153- 34.03.204 (РД 34.03.204)</w:t>
      </w:r>
      <w:r w:rsidRPr="005F1F83">
        <w:rPr>
          <w:bCs/>
          <w:iCs/>
          <w:sz w:val="24"/>
          <w:szCs w:val="24"/>
          <w:lang w:eastAsia="ar-SA"/>
        </w:rPr>
        <w:tab/>
        <w:t>Правила безопасности при работе с инструментом и приспособлениями.</w:t>
      </w:r>
    </w:p>
    <w:p w14:paraId="13D7EA32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37.</w:t>
      </w:r>
      <w:r w:rsidRPr="005F1F83">
        <w:rPr>
          <w:bCs/>
          <w:iCs/>
          <w:sz w:val="24"/>
          <w:szCs w:val="24"/>
          <w:lang w:eastAsia="ar-SA"/>
        </w:rPr>
        <w:tab/>
        <w:t>Правила по охране труда при размещении, монтаже, техническом обслуживании и ремонте технологического оборудования, утв. приказом Минтруда от 27.11.2020 № 833н.</w:t>
      </w:r>
    </w:p>
    <w:p w14:paraId="5D4037E9" w14:textId="366E686A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38.</w:t>
      </w:r>
      <w:r w:rsidRPr="005F1F83">
        <w:rPr>
          <w:bCs/>
          <w:iCs/>
          <w:sz w:val="24"/>
          <w:szCs w:val="24"/>
          <w:lang w:eastAsia="ar-SA"/>
        </w:rPr>
        <w:tab/>
        <w:t>СО 34.03.288-00 (РД 153-34.0-03.288-00)</w:t>
      </w:r>
      <w:r w:rsidRPr="005F1F83">
        <w:rPr>
          <w:bCs/>
          <w:iCs/>
          <w:sz w:val="24"/>
          <w:szCs w:val="24"/>
          <w:lang w:eastAsia="ar-SA"/>
        </w:rPr>
        <w:tab/>
        <w:t>Типовая инструкция по охране труда при газопламенных работах (газосварщиков и газорезчиков).</w:t>
      </w:r>
    </w:p>
    <w:p w14:paraId="03ADC4E2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39.</w:t>
      </w:r>
      <w:r w:rsidRPr="005F1F83">
        <w:rPr>
          <w:bCs/>
          <w:iCs/>
          <w:sz w:val="24"/>
          <w:szCs w:val="24"/>
          <w:lang w:eastAsia="ar-SA"/>
        </w:rPr>
        <w:tab/>
        <w:t>Правила по охране труда при работе на высоте, утв. приказом Минтруда от 16.11.2020 № 782н.</w:t>
      </w:r>
    </w:p>
    <w:p w14:paraId="3C66C068" w14:textId="7F4FE0C2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40.</w:t>
      </w:r>
      <w:r w:rsidRPr="005F1F83">
        <w:rPr>
          <w:bCs/>
          <w:iCs/>
          <w:sz w:val="24"/>
          <w:szCs w:val="24"/>
          <w:lang w:eastAsia="ar-SA"/>
        </w:rPr>
        <w:tab/>
        <w:t>СО 153-34.17.421-2003 (РД 153-34.1-17.421-98.)</w:t>
      </w:r>
      <w:r w:rsidRPr="005F1F83">
        <w:rPr>
          <w:bCs/>
          <w:iCs/>
          <w:sz w:val="24"/>
          <w:szCs w:val="24"/>
          <w:lang w:eastAsia="ar-SA"/>
        </w:rPr>
        <w:tab/>
        <w:t>Типовая инструкция по контролю металла и продлению срока службы основных элементов котлов, турбин и трубопроводов тепловых электростанций (Постановление Госгортехнадзора от 18.06.2003 № 94).</w:t>
      </w:r>
    </w:p>
    <w:p w14:paraId="4CF0395C" w14:textId="7DADDC9A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41.</w:t>
      </w:r>
      <w:r w:rsidRPr="005F1F83">
        <w:rPr>
          <w:bCs/>
          <w:iCs/>
          <w:sz w:val="24"/>
          <w:szCs w:val="24"/>
          <w:lang w:eastAsia="ar-SA"/>
        </w:rPr>
        <w:tab/>
        <w:t xml:space="preserve">СО 153-34.17.207 (РД 34.17.207) </w:t>
      </w:r>
      <w:r w:rsidRPr="005F1F83">
        <w:rPr>
          <w:bCs/>
          <w:iCs/>
          <w:sz w:val="24"/>
          <w:szCs w:val="24"/>
          <w:lang w:eastAsia="ar-SA"/>
        </w:rPr>
        <w:tab/>
        <w:t>Руководящий нормативный документ. Инструкция по оформлению технической документации на сварочные работы при ремонте оборудования ТЭС.</w:t>
      </w:r>
    </w:p>
    <w:p w14:paraId="36D5679F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42.</w:t>
      </w:r>
      <w:r w:rsidRPr="005F1F83">
        <w:rPr>
          <w:bCs/>
          <w:iCs/>
          <w:sz w:val="24"/>
          <w:szCs w:val="24"/>
          <w:lang w:eastAsia="ar-SA"/>
        </w:rPr>
        <w:tab/>
        <w:t>СО153- 34.39.501 (РД 34.39.501)</w:t>
      </w:r>
      <w:r w:rsidRPr="005F1F83">
        <w:rPr>
          <w:bCs/>
          <w:iCs/>
          <w:sz w:val="24"/>
          <w:szCs w:val="24"/>
          <w:lang w:eastAsia="ar-SA"/>
        </w:rPr>
        <w:tab/>
        <w:t>Типовая инструкция по эксплуатации, ремонту и контролю станционных трубопроводов сетевой воды: ТИ 34-70-042-85 Изменение к РД 34.39.501.</w:t>
      </w:r>
    </w:p>
    <w:p w14:paraId="33F51980" w14:textId="390B32EF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43.</w:t>
      </w:r>
      <w:r w:rsidRPr="005F1F83">
        <w:rPr>
          <w:bCs/>
          <w:iCs/>
          <w:sz w:val="24"/>
          <w:szCs w:val="24"/>
          <w:lang w:eastAsia="ar-SA"/>
        </w:rPr>
        <w:tab/>
        <w:t>СО 34–38–918–94 (ОСТ 34–38–918–94)</w:t>
      </w:r>
      <w:r w:rsidRPr="005F1F83">
        <w:rPr>
          <w:bCs/>
          <w:iCs/>
          <w:sz w:val="24"/>
          <w:szCs w:val="24"/>
          <w:lang w:eastAsia="ar-SA"/>
        </w:rPr>
        <w:tab/>
        <w:t>Запасные части для действующего оборудования электростанций. Общие технические условия. /Разраб. ЦКБ Энергоремонт.</w:t>
      </w:r>
    </w:p>
    <w:p w14:paraId="5CE01C10" w14:textId="65A654AC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44.</w:t>
      </w:r>
      <w:r w:rsidRPr="005F1F83">
        <w:rPr>
          <w:bCs/>
          <w:iCs/>
          <w:sz w:val="24"/>
          <w:szCs w:val="24"/>
          <w:lang w:eastAsia="ar-SA"/>
        </w:rPr>
        <w:tab/>
        <w:t>СО 153-34.17.207 (РД 34.17.207)</w:t>
      </w:r>
      <w:r w:rsidRPr="005F1F83">
        <w:rPr>
          <w:bCs/>
          <w:iCs/>
          <w:sz w:val="24"/>
          <w:szCs w:val="24"/>
          <w:lang w:eastAsia="ar-SA"/>
        </w:rPr>
        <w:tab/>
        <w:t>Руководящий нормативный документ. Инструкция по оформлению технической документации на сварочные работы при ремонте оборудования ТЭС.</w:t>
      </w:r>
    </w:p>
    <w:p w14:paraId="1CA1867A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45.</w:t>
      </w:r>
      <w:r w:rsidRPr="005F1F83">
        <w:rPr>
          <w:bCs/>
          <w:iCs/>
          <w:sz w:val="24"/>
          <w:szCs w:val="24"/>
          <w:lang w:eastAsia="ar-SA"/>
        </w:rPr>
        <w:tab/>
        <w:t>СО 34.17.309-94 (РД 34.17.309-94)</w:t>
      </w:r>
      <w:r w:rsidRPr="005F1F83">
        <w:rPr>
          <w:bCs/>
          <w:iCs/>
          <w:sz w:val="24"/>
          <w:szCs w:val="24"/>
          <w:lang w:eastAsia="ar-SA"/>
        </w:rPr>
        <w:tab/>
        <w:t>Сварка, термообработка и контроль при ремонте сварных соединений трубных систем котлов и паропроводов в период эксплуатации.</w:t>
      </w:r>
    </w:p>
    <w:p w14:paraId="7BB0C90A" w14:textId="29EF8AA3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46.</w:t>
      </w:r>
      <w:r w:rsidRPr="005F1F83">
        <w:rPr>
          <w:bCs/>
          <w:iCs/>
          <w:sz w:val="24"/>
          <w:szCs w:val="24"/>
          <w:lang w:eastAsia="ar-SA"/>
        </w:rPr>
        <w:tab/>
        <w:t>РД 153-34.1-003-01</w:t>
      </w:r>
      <w:r w:rsidRPr="005F1F83">
        <w:rPr>
          <w:bCs/>
          <w:iCs/>
          <w:sz w:val="24"/>
          <w:szCs w:val="24"/>
          <w:lang w:eastAsia="ar-SA"/>
        </w:rPr>
        <w:tab/>
        <w:t>Сварка, термообработка и контроль трубных систем котлов и трубопроводов при монтаже и ремонте энергетического оборудования (РТМ-1с).</w:t>
      </w:r>
    </w:p>
    <w:p w14:paraId="481D72DA" w14:textId="7200F623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lastRenderedPageBreak/>
        <w:t>47.</w:t>
      </w:r>
      <w:r w:rsidRPr="005F1F83">
        <w:rPr>
          <w:bCs/>
          <w:iCs/>
          <w:sz w:val="24"/>
          <w:szCs w:val="24"/>
          <w:lang w:eastAsia="ar-SA"/>
        </w:rPr>
        <w:tab/>
        <w:t>СО 153-34.17.421-2003 (РД 153-34.1-17.421-98.)</w:t>
      </w:r>
      <w:r w:rsidRPr="005F1F83">
        <w:rPr>
          <w:bCs/>
          <w:iCs/>
          <w:sz w:val="24"/>
          <w:szCs w:val="24"/>
          <w:lang w:eastAsia="ar-SA"/>
        </w:rPr>
        <w:tab/>
        <w:t>Типовая инструкция по контролю металла и продлению срока службы основных элементов котлов, турбин и трубопроводов тепловых электростанций (Постановление Госгортехнадзора от 18.06.2003 № 94).</w:t>
      </w:r>
    </w:p>
    <w:p w14:paraId="2CCBF687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48.</w:t>
      </w:r>
      <w:r w:rsidRPr="005F1F83">
        <w:rPr>
          <w:bCs/>
          <w:iCs/>
          <w:sz w:val="24"/>
          <w:szCs w:val="24"/>
          <w:lang w:eastAsia="ar-SA"/>
        </w:rPr>
        <w:tab/>
        <w:t>СО 153- 34.39.601 (РД 34.39.601)</w:t>
      </w:r>
      <w:r w:rsidRPr="005F1F83">
        <w:rPr>
          <w:bCs/>
          <w:iCs/>
          <w:sz w:val="24"/>
          <w:szCs w:val="24"/>
          <w:lang w:eastAsia="ar-SA"/>
        </w:rPr>
        <w:tab/>
        <w:t>Руководство по ремонту трубопроводной арматуры на давление 64-100 кгс /см2.</w:t>
      </w:r>
    </w:p>
    <w:p w14:paraId="27BD7103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49.</w:t>
      </w:r>
      <w:r w:rsidRPr="005F1F83">
        <w:rPr>
          <w:bCs/>
          <w:iCs/>
          <w:sz w:val="24"/>
          <w:szCs w:val="24"/>
          <w:lang w:eastAsia="ar-SA"/>
        </w:rPr>
        <w:tab/>
        <w:t>СО 34.39.603-99 (РД 153-34.1-39.603-99)</w:t>
      </w:r>
      <w:r w:rsidRPr="005F1F83">
        <w:rPr>
          <w:bCs/>
          <w:iCs/>
          <w:sz w:val="24"/>
          <w:szCs w:val="24"/>
          <w:lang w:eastAsia="ar-SA"/>
        </w:rPr>
        <w:tab/>
        <w:t>Руководство по ремонту арматуры высоких параметров.</w:t>
      </w:r>
    </w:p>
    <w:p w14:paraId="29A53D02" w14:textId="1DFFA0F4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50.</w:t>
      </w:r>
      <w:r w:rsidRPr="005F1F83">
        <w:rPr>
          <w:bCs/>
          <w:iCs/>
          <w:sz w:val="24"/>
          <w:szCs w:val="24"/>
          <w:lang w:eastAsia="ar-SA"/>
        </w:rPr>
        <w:tab/>
        <w:t>СО 34.39.604-00 (РД 153-34.0-39.604-00</w:t>
      </w:r>
      <w:r w:rsidRPr="005F1F83">
        <w:rPr>
          <w:bCs/>
          <w:iCs/>
          <w:sz w:val="24"/>
          <w:szCs w:val="24"/>
          <w:lang w:eastAsia="ar-SA"/>
        </w:rPr>
        <w:tab/>
        <w:t>Методические указания по раскрепощению опорно-подвесной системы при ремонте трубопроводов и приемке опорно-подвесной системы креплений после завершения ремонтных работ.</w:t>
      </w:r>
    </w:p>
    <w:p w14:paraId="4322430D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51.</w:t>
      </w:r>
      <w:r w:rsidRPr="005F1F83">
        <w:rPr>
          <w:bCs/>
          <w:iCs/>
          <w:sz w:val="24"/>
          <w:szCs w:val="24"/>
          <w:lang w:eastAsia="ar-SA"/>
        </w:rPr>
        <w:tab/>
        <w:t>СО 34.04.181-2003 Правила организации технического обслуживания и ремонта оборудования, зданий и сооружений электростанций и сетей;</w:t>
      </w:r>
    </w:p>
    <w:p w14:paraId="147334F3" w14:textId="7716B433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52.</w:t>
      </w:r>
      <w:r w:rsidRPr="005F1F83">
        <w:rPr>
          <w:bCs/>
          <w:iCs/>
          <w:sz w:val="24"/>
          <w:szCs w:val="24"/>
          <w:lang w:eastAsia="ar-SA"/>
        </w:rPr>
        <w:tab/>
        <w:t>СНиП 12-01-2004. «Организация строительства";</w:t>
      </w:r>
    </w:p>
    <w:p w14:paraId="22C2FEFC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53.</w:t>
      </w:r>
      <w:r w:rsidRPr="005F1F83">
        <w:rPr>
          <w:bCs/>
          <w:iCs/>
          <w:sz w:val="24"/>
          <w:szCs w:val="24"/>
          <w:lang w:eastAsia="ar-SA"/>
        </w:rPr>
        <w:tab/>
        <w:t>СниП 1.04.03-85* «Нормы продолжительности строительства предприятий, зданий и сооружений»;</w:t>
      </w:r>
    </w:p>
    <w:p w14:paraId="2DBCBF92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54.</w:t>
      </w:r>
      <w:r w:rsidRPr="005F1F83">
        <w:rPr>
          <w:bCs/>
          <w:iCs/>
          <w:sz w:val="24"/>
          <w:szCs w:val="24"/>
          <w:lang w:eastAsia="ar-SA"/>
        </w:rPr>
        <w:tab/>
        <w:t>СниП 3.05.04-85 «Наружные сети и сооружения»;</w:t>
      </w:r>
    </w:p>
    <w:p w14:paraId="3D0E1C74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55.</w:t>
      </w:r>
      <w:r w:rsidRPr="005F1F83">
        <w:rPr>
          <w:bCs/>
          <w:iCs/>
          <w:sz w:val="24"/>
          <w:szCs w:val="24"/>
          <w:lang w:eastAsia="ar-SA"/>
        </w:rPr>
        <w:tab/>
        <w:t>СниП 41-02-2003 «Тепловые сети»;</w:t>
      </w:r>
    </w:p>
    <w:p w14:paraId="616674DE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56.</w:t>
      </w:r>
      <w:r w:rsidRPr="005F1F83">
        <w:rPr>
          <w:bCs/>
          <w:iCs/>
          <w:sz w:val="24"/>
          <w:szCs w:val="24"/>
          <w:lang w:eastAsia="ar-SA"/>
        </w:rPr>
        <w:tab/>
        <w:t>СниП 41-03-2003 «Тепловая изоляция»;</w:t>
      </w:r>
    </w:p>
    <w:p w14:paraId="329E439D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57.</w:t>
      </w:r>
      <w:r w:rsidRPr="005F1F83">
        <w:rPr>
          <w:bCs/>
          <w:iCs/>
          <w:sz w:val="24"/>
          <w:szCs w:val="24"/>
          <w:lang w:eastAsia="ar-SA"/>
        </w:rPr>
        <w:tab/>
        <w:t>СниП 12-04-2002 «Строительное производство»;</w:t>
      </w:r>
    </w:p>
    <w:p w14:paraId="7C94A524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58.</w:t>
      </w:r>
      <w:r w:rsidRPr="005F1F83">
        <w:rPr>
          <w:bCs/>
          <w:iCs/>
          <w:sz w:val="24"/>
          <w:szCs w:val="24"/>
          <w:lang w:eastAsia="ar-SA"/>
        </w:rPr>
        <w:tab/>
        <w:t>Приказ Минтруда России от 15.12.2020 N 903н (действует до 31.12.2025г.) "Об утверждении правил по охране труда при эксплуатации электроустановок";</w:t>
      </w:r>
    </w:p>
    <w:p w14:paraId="6D903E60" w14:textId="54544309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59.</w:t>
      </w:r>
      <w:r w:rsidRPr="005F1F83">
        <w:rPr>
          <w:bCs/>
          <w:iCs/>
          <w:sz w:val="24"/>
          <w:szCs w:val="24"/>
          <w:lang w:eastAsia="ar-SA"/>
        </w:rPr>
        <w:tab/>
        <w:t>Приказ Ростехнадзора от 15.12.2020 N 536 "Об утверждении федеральных норм и правил в области про-мышленной безопасности "Правила промышленной безопасности при использовании оборудования, работающего под избыточным давлением" (Зарегистрировано в Минюсте России 31.12.2020 N 61998);</w:t>
      </w:r>
    </w:p>
    <w:p w14:paraId="51B5E315" w14:textId="4C50D6FB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60.</w:t>
      </w:r>
      <w:r w:rsidRPr="005F1F83">
        <w:rPr>
          <w:bCs/>
          <w:iCs/>
          <w:sz w:val="24"/>
          <w:szCs w:val="24"/>
          <w:lang w:eastAsia="ar-SA"/>
        </w:rPr>
        <w:tab/>
        <w:t>Технический регламент Таможенного союза «О безопасности оборудования, работающего под избыточным давлением» (ТР ТС - 032 - 2013);</w:t>
      </w:r>
    </w:p>
    <w:p w14:paraId="49D5805C" w14:textId="3D0C0189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61.</w:t>
      </w:r>
      <w:r w:rsidRPr="005F1F83">
        <w:rPr>
          <w:bCs/>
          <w:iCs/>
          <w:sz w:val="24"/>
          <w:szCs w:val="24"/>
          <w:lang w:eastAsia="ar-SA"/>
        </w:rPr>
        <w:tab/>
        <w:t>Постановление Правительства РФ от 16.09.2020 N 1479 (ред. от 21.05.2021) "Об утверждении Правил противопожарного режима в Российской Федерации";</w:t>
      </w:r>
    </w:p>
    <w:p w14:paraId="1EAA1A32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62.</w:t>
      </w:r>
      <w:r w:rsidRPr="005F1F83">
        <w:rPr>
          <w:bCs/>
          <w:iCs/>
          <w:sz w:val="24"/>
          <w:szCs w:val="24"/>
          <w:lang w:eastAsia="ar-SA"/>
        </w:rPr>
        <w:tab/>
        <w:t>СО 153-34.03.305-2003 Инструкция о мерах пожарной безопасности при проведении огневых работ на энергетических предприятиях;</w:t>
      </w:r>
    </w:p>
    <w:p w14:paraId="7EBBC2A8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63.</w:t>
      </w:r>
      <w:r w:rsidRPr="005F1F83">
        <w:rPr>
          <w:bCs/>
          <w:iCs/>
          <w:sz w:val="24"/>
          <w:szCs w:val="24"/>
          <w:lang w:eastAsia="ar-SA"/>
        </w:rPr>
        <w:tab/>
        <w:t>СНиП 21-01-97 «Пожарная безопасность зданий и сооружений»;</w:t>
      </w:r>
    </w:p>
    <w:p w14:paraId="0427A6B7" w14:textId="54450639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64.</w:t>
      </w:r>
      <w:r w:rsidRPr="005F1F83">
        <w:rPr>
          <w:bCs/>
          <w:iCs/>
          <w:sz w:val="24"/>
          <w:szCs w:val="24"/>
          <w:lang w:eastAsia="ar-SA"/>
        </w:rPr>
        <w:tab/>
        <w:t>«РД 34.03.204. Правила безопасности при работе с инструментом и приспособлениями» (утв. Минэнерго СССР 30.04.1985, Постановлением Президиума ЦК профсоюза рабочих электростанций и электротехнической промышленности от 27.03.1985, протокол N 42);</w:t>
      </w:r>
    </w:p>
    <w:p w14:paraId="00335B61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65.</w:t>
      </w:r>
      <w:r w:rsidRPr="005F1F83">
        <w:rPr>
          <w:bCs/>
          <w:iCs/>
          <w:sz w:val="24"/>
          <w:szCs w:val="24"/>
          <w:lang w:eastAsia="ar-SA"/>
        </w:rPr>
        <w:tab/>
        <w:t xml:space="preserve">Приказ Минтруда России от 28.10.2020 N 753н "Об </w:t>
      </w:r>
      <w:proofErr w:type="gramStart"/>
      <w:r w:rsidRPr="005F1F83">
        <w:rPr>
          <w:bCs/>
          <w:iCs/>
          <w:sz w:val="24"/>
          <w:szCs w:val="24"/>
          <w:lang w:eastAsia="ar-SA"/>
        </w:rPr>
        <w:t>утверждении Правил</w:t>
      </w:r>
      <w:proofErr w:type="gramEnd"/>
      <w:r w:rsidRPr="005F1F83">
        <w:rPr>
          <w:bCs/>
          <w:iCs/>
          <w:sz w:val="24"/>
          <w:szCs w:val="24"/>
          <w:lang w:eastAsia="ar-SA"/>
        </w:rPr>
        <w:t xml:space="preserve"> по охране труда при погрузочно-разгрузочных работах и размещении грузов" (Зарегистрировано в Минюсте России 15.12.2020 N 61471); </w:t>
      </w:r>
    </w:p>
    <w:p w14:paraId="4D4541C0" w14:textId="3B41954C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66.</w:t>
      </w:r>
      <w:r w:rsidRPr="005F1F83">
        <w:rPr>
          <w:bCs/>
          <w:iCs/>
          <w:sz w:val="24"/>
          <w:szCs w:val="24"/>
          <w:lang w:eastAsia="ar-SA"/>
        </w:rPr>
        <w:tab/>
        <w:t>Приказ Ростехнадзора от 26.11.2020 N 461 "Об утверждении федеральных норм и правил в области про-мышленной безопасности "Правила безопасности опасных производственных объектов, на которых используются подъемные сооружения" (Зарегистрировано в Минюсте России 30.12.2020 N 61983);</w:t>
      </w:r>
    </w:p>
    <w:p w14:paraId="74F82E5A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67.</w:t>
      </w:r>
      <w:r w:rsidRPr="005F1F83">
        <w:rPr>
          <w:bCs/>
          <w:iCs/>
          <w:sz w:val="24"/>
          <w:szCs w:val="24"/>
          <w:lang w:eastAsia="ar-SA"/>
        </w:rPr>
        <w:tab/>
        <w:t>Инструкция по оказанию первой помощи при несчастных случаях на производстве (приказ Минздрава от 03.05.2024г. №220н);</w:t>
      </w:r>
    </w:p>
    <w:p w14:paraId="7017257C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68.</w:t>
      </w:r>
      <w:r w:rsidRPr="005F1F83">
        <w:rPr>
          <w:bCs/>
          <w:iCs/>
          <w:sz w:val="24"/>
          <w:szCs w:val="24"/>
          <w:lang w:eastAsia="ar-SA"/>
        </w:rPr>
        <w:tab/>
        <w:t>СНиП 12-03-2001 «Безопасность труда в строительстве»;</w:t>
      </w:r>
    </w:p>
    <w:p w14:paraId="4305EA60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69.</w:t>
      </w:r>
      <w:r w:rsidRPr="005F1F83">
        <w:rPr>
          <w:bCs/>
          <w:iCs/>
          <w:sz w:val="24"/>
          <w:szCs w:val="24"/>
          <w:lang w:eastAsia="ar-SA"/>
        </w:rPr>
        <w:tab/>
        <w:t>"РД 34.03.284-96. Инструкция по организации и производству работ повышенной опасности";</w:t>
      </w:r>
    </w:p>
    <w:p w14:paraId="54FD471B" w14:textId="28BBEBC6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70.</w:t>
      </w:r>
      <w:r w:rsidRPr="005F1F83">
        <w:rPr>
          <w:bCs/>
          <w:iCs/>
          <w:sz w:val="24"/>
          <w:szCs w:val="24"/>
          <w:lang w:eastAsia="ar-SA"/>
        </w:rPr>
        <w:tab/>
        <w:t>Приказ Ростехнадзора от 15.12.2020 N 528 "Об утверждении федеральных норм и правил в области про-мышленной безопасности "Правила безопасного ведения газоопасных, огневых и ремонтных работ" (Зарегистрировано в Минюсте России 28.12.2020 N 61847);</w:t>
      </w:r>
    </w:p>
    <w:p w14:paraId="139DB5AC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lastRenderedPageBreak/>
        <w:t>71.</w:t>
      </w:r>
      <w:r w:rsidRPr="005F1F83">
        <w:rPr>
          <w:bCs/>
          <w:iCs/>
          <w:sz w:val="24"/>
          <w:szCs w:val="24"/>
          <w:lang w:eastAsia="ar-SA"/>
        </w:rPr>
        <w:tab/>
        <w:t>СО 34.04.181-2003 «Правила организации технического обслуживания и ремонта оборудования, зданий и сооружений электростанций и сетей»;</w:t>
      </w:r>
    </w:p>
    <w:p w14:paraId="244F3950" w14:textId="24ECDC51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72.</w:t>
      </w:r>
      <w:r w:rsidRPr="005F1F83">
        <w:rPr>
          <w:bCs/>
          <w:iCs/>
          <w:sz w:val="24"/>
          <w:szCs w:val="24"/>
          <w:lang w:eastAsia="ar-SA"/>
        </w:rPr>
        <w:tab/>
        <w:t xml:space="preserve">Приказ Минтруда России от 15.12.2020 N 903н "Об </w:t>
      </w:r>
      <w:proofErr w:type="gramStart"/>
      <w:r w:rsidRPr="005F1F83">
        <w:rPr>
          <w:bCs/>
          <w:iCs/>
          <w:sz w:val="24"/>
          <w:szCs w:val="24"/>
          <w:lang w:eastAsia="ar-SA"/>
        </w:rPr>
        <w:t>утверждении Правил</w:t>
      </w:r>
      <w:proofErr w:type="gramEnd"/>
      <w:r w:rsidRPr="005F1F83">
        <w:rPr>
          <w:bCs/>
          <w:iCs/>
          <w:sz w:val="24"/>
          <w:szCs w:val="24"/>
          <w:lang w:eastAsia="ar-SA"/>
        </w:rPr>
        <w:t xml:space="preserve"> по охране труда при эксплуатации электроустановок" (Зарегистрировано в Минюсте России 30.12.2020 N 61957);</w:t>
      </w:r>
    </w:p>
    <w:p w14:paraId="0E5683E3" w14:textId="77777777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73.</w:t>
      </w:r>
      <w:r w:rsidRPr="005F1F83">
        <w:rPr>
          <w:bCs/>
          <w:iCs/>
          <w:sz w:val="24"/>
          <w:szCs w:val="24"/>
          <w:lang w:eastAsia="ar-SA"/>
        </w:rPr>
        <w:tab/>
        <w:t xml:space="preserve">   Инструкция о пропускном и внутриобъектовом режимах на предприятиях Заказчика;</w:t>
      </w:r>
    </w:p>
    <w:p w14:paraId="280E5C6E" w14:textId="5E0946C5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74.</w:t>
      </w:r>
      <w:r w:rsidRPr="005F1F83">
        <w:rPr>
          <w:bCs/>
          <w:iCs/>
          <w:sz w:val="24"/>
          <w:szCs w:val="24"/>
          <w:lang w:eastAsia="ar-SA"/>
        </w:rPr>
        <w:tab/>
        <w:t>Правила технической эксплуатации электрических станций и сетей Российской Федерации, утвержденные Приказом Минэнерго России от 04.10.2022г № 1070;</w:t>
      </w:r>
    </w:p>
    <w:p w14:paraId="49FCADF2" w14:textId="2DCCE6B8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75.</w:t>
      </w:r>
      <w:r w:rsidRPr="005F1F83">
        <w:rPr>
          <w:bCs/>
          <w:iCs/>
          <w:sz w:val="24"/>
          <w:szCs w:val="24"/>
          <w:lang w:eastAsia="ar-SA"/>
        </w:rPr>
        <w:tab/>
        <w:t>Правила технической эксплуатации тепловых энергоустановок, утвержденные Приказом Минэнерго России от 24.03.2020г. №1153;</w:t>
      </w:r>
    </w:p>
    <w:p w14:paraId="2D7D26DF" w14:textId="4F2B8974" w:rsidR="005F1F83" w:rsidRPr="005F1F83" w:rsidRDefault="005F1F83" w:rsidP="005F1F83">
      <w:pPr>
        <w:ind w:firstLine="709"/>
        <w:jc w:val="both"/>
        <w:rPr>
          <w:bCs/>
          <w:iCs/>
          <w:sz w:val="24"/>
          <w:szCs w:val="24"/>
          <w:lang w:eastAsia="ar-SA"/>
        </w:rPr>
      </w:pPr>
      <w:r w:rsidRPr="005F1F83">
        <w:rPr>
          <w:bCs/>
          <w:iCs/>
          <w:sz w:val="24"/>
          <w:szCs w:val="24"/>
          <w:lang w:eastAsia="ar-SA"/>
        </w:rPr>
        <w:t>76.</w:t>
      </w:r>
      <w:r w:rsidRPr="005F1F83">
        <w:rPr>
          <w:bCs/>
          <w:iCs/>
          <w:sz w:val="24"/>
          <w:szCs w:val="24"/>
          <w:lang w:eastAsia="ar-SA"/>
        </w:rPr>
        <w:tab/>
        <w:t>Постановление Правительства РФ от 30.01.2021 N 85 (ред. от 25.12.2021) "Об утверждении Правил выдачи разрешений 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теплопотребляющих установок и о внесении изменений в некоторые акты Правительства Российской Федерации".</w:t>
      </w:r>
    </w:p>
    <w:p w14:paraId="0EFB2736" w14:textId="7A6C72CD" w:rsidR="00AB43E4" w:rsidRPr="00DB0133" w:rsidRDefault="00232009" w:rsidP="005F1F83">
      <w:pPr>
        <w:ind w:firstLine="709"/>
        <w:jc w:val="both"/>
        <w:rPr>
          <w:sz w:val="24"/>
          <w:szCs w:val="24"/>
        </w:rPr>
      </w:pPr>
      <w:r w:rsidRPr="005F1F83">
        <w:rPr>
          <w:bCs/>
          <w:sz w:val="24"/>
          <w:szCs w:val="24"/>
        </w:rPr>
        <w:t>В случае если какой-либо из перечисленных выше документов будет отменен, утратит силу</w:t>
      </w:r>
      <w:r w:rsidRPr="00DB0133">
        <w:rPr>
          <w:sz w:val="24"/>
          <w:szCs w:val="24"/>
        </w:rPr>
        <w:t xml:space="preserve"> или иным образом потеряет актуальность, подлежит применению документ, введенный взамен отмененного, утратившего силу или иным образом потерявшего актуальность, или иной документ, регулирующий те же правоотношения.</w:t>
      </w:r>
    </w:p>
    <w:p w14:paraId="541BED40" w14:textId="77777777" w:rsidR="00B060CB" w:rsidRPr="00DB0133" w:rsidRDefault="00B060CB" w:rsidP="00232009">
      <w:pPr>
        <w:rPr>
          <w:sz w:val="24"/>
          <w:szCs w:val="24"/>
        </w:rPr>
      </w:pPr>
    </w:p>
    <w:p w14:paraId="4E6997A7" w14:textId="7735FF55" w:rsidR="00B060CB" w:rsidRPr="00DB0133" w:rsidRDefault="00B060CB" w:rsidP="00232009">
      <w:pPr>
        <w:rPr>
          <w:sz w:val="24"/>
          <w:szCs w:val="24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928"/>
        <w:gridCol w:w="4711"/>
      </w:tblGrid>
      <w:tr w:rsidR="003542FF" w:rsidRPr="00394885" w14:paraId="34D721E5" w14:textId="77777777" w:rsidTr="00A973C8">
        <w:tc>
          <w:tcPr>
            <w:tcW w:w="4928" w:type="dxa"/>
            <w:shd w:val="clear" w:color="auto" w:fill="auto"/>
          </w:tcPr>
          <w:p w14:paraId="35DB9FA2" w14:textId="15FC6AA7" w:rsidR="003542FF" w:rsidRPr="00394885" w:rsidRDefault="00EF4284" w:rsidP="00A973C8">
            <w:pPr>
              <w:rPr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Генеральный подрядчик</w:t>
            </w:r>
            <w:r w:rsidR="003542FF" w:rsidRPr="00394885">
              <w:rPr>
                <w:b/>
                <w:bCs/>
                <w:sz w:val="22"/>
                <w:szCs w:val="22"/>
              </w:rPr>
              <w:t>:</w:t>
            </w:r>
            <w:r w:rsidR="003542FF" w:rsidRPr="00394885">
              <w:rPr>
                <w:iCs/>
                <w:sz w:val="22"/>
                <w:szCs w:val="22"/>
              </w:rPr>
              <w:t xml:space="preserve"> </w:t>
            </w:r>
          </w:p>
          <w:p w14:paraId="4587CB0A" w14:textId="6929A323" w:rsidR="003542FF" w:rsidRDefault="00EF4284" w:rsidP="00A973C8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ООО</w:t>
            </w:r>
            <w:r w:rsidR="003542FF" w:rsidRPr="00BB16BD">
              <w:rPr>
                <w:iCs/>
                <w:sz w:val="22"/>
                <w:szCs w:val="22"/>
              </w:rPr>
              <w:t xml:space="preserve"> «Байкальская </w:t>
            </w:r>
            <w:r>
              <w:rPr>
                <w:iCs/>
                <w:sz w:val="22"/>
                <w:szCs w:val="22"/>
              </w:rPr>
              <w:t>Э</w:t>
            </w:r>
            <w:r w:rsidR="003542FF" w:rsidRPr="00BB16BD">
              <w:rPr>
                <w:iCs/>
                <w:sz w:val="22"/>
                <w:szCs w:val="22"/>
              </w:rPr>
              <w:t>нергетическая компания</w:t>
            </w:r>
            <w:r>
              <w:rPr>
                <w:iCs/>
                <w:sz w:val="22"/>
                <w:szCs w:val="22"/>
              </w:rPr>
              <w:t>-ремонт</w:t>
            </w:r>
            <w:r w:rsidR="003542FF" w:rsidRPr="00BB16BD">
              <w:rPr>
                <w:iCs/>
                <w:sz w:val="22"/>
                <w:szCs w:val="22"/>
              </w:rPr>
              <w:t xml:space="preserve">» </w:t>
            </w:r>
          </w:p>
          <w:p w14:paraId="7D6464E8" w14:textId="5992D71F" w:rsidR="00EF4284" w:rsidRDefault="00EF4284" w:rsidP="00A973C8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Управляющий директор</w:t>
            </w:r>
          </w:p>
          <w:p w14:paraId="05851986" w14:textId="77777777" w:rsidR="003542FF" w:rsidRPr="00021205" w:rsidRDefault="003542FF" w:rsidP="00A973C8">
            <w:pPr>
              <w:rPr>
                <w:b/>
                <w:iCs/>
                <w:sz w:val="22"/>
                <w:szCs w:val="22"/>
              </w:rPr>
            </w:pPr>
          </w:p>
          <w:p w14:paraId="5E30E9D1" w14:textId="7FE60711" w:rsidR="003542FF" w:rsidRDefault="003542FF" w:rsidP="00A973C8">
            <w:pPr>
              <w:rPr>
                <w:iCs/>
                <w:sz w:val="22"/>
                <w:szCs w:val="22"/>
              </w:rPr>
            </w:pPr>
            <w:r w:rsidRPr="00021205">
              <w:rPr>
                <w:b/>
                <w:iCs/>
                <w:sz w:val="22"/>
                <w:szCs w:val="22"/>
              </w:rPr>
              <w:t xml:space="preserve">__________________ </w:t>
            </w:r>
            <w:r w:rsidR="00EF4284" w:rsidRPr="00EF4284">
              <w:rPr>
                <w:bCs/>
                <w:iCs/>
                <w:sz w:val="22"/>
                <w:szCs w:val="22"/>
              </w:rPr>
              <w:t>М</w:t>
            </w:r>
            <w:r w:rsidRPr="00EF4284">
              <w:rPr>
                <w:bCs/>
                <w:iCs/>
                <w:sz w:val="22"/>
                <w:szCs w:val="22"/>
              </w:rPr>
              <w:t>.</w:t>
            </w:r>
            <w:r w:rsidR="00EF4284" w:rsidRPr="00EF4284">
              <w:rPr>
                <w:bCs/>
                <w:iCs/>
                <w:sz w:val="22"/>
                <w:szCs w:val="22"/>
              </w:rPr>
              <w:t>Н</w:t>
            </w:r>
            <w:r w:rsidRPr="00EF4284">
              <w:rPr>
                <w:bCs/>
                <w:iCs/>
                <w:sz w:val="22"/>
                <w:szCs w:val="22"/>
              </w:rPr>
              <w:t>.</w:t>
            </w:r>
            <w:r w:rsidRPr="00021205">
              <w:rPr>
                <w:iCs/>
                <w:sz w:val="22"/>
                <w:szCs w:val="22"/>
              </w:rPr>
              <w:t xml:space="preserve"> </w:t>
            </w:r>
            <w:r w:rsidR="00EF4284">
              <w:rPr>
                <w:iCs/>
                <w:sz w:val="22"/>
                <w:szCs w:val="22"/>
              </w:rPr>
              <w:t>Михайлов</w:t>
            </w:r>
          </w:p>
          <w:p w14:paraId="1586E35A" w14:textId="77777777" w:rsidR="003542FF" w:rsidRPr="00834A49" w:rsidRDefault="003542FF" w:rsidP="00A973C8">
            <w:pPr>
              <w:rPr>
                <w:iCs/>
                <w:sz w:val="22"/>
                <w:szCs w:val="22"/>
              </w:rPr>
            </w:pPr>
          </w:p>
        </w:tc>
        <w:tc>
          <w:tcPr>
            <w:tcW w:w="4711" w:type="dxa"/>
            <w:shd w:val="clear" w:color="auto" w:fill="auto"/>
          </w:tcPr>
          <w:p w14:paraId="72CCA0CD" w14:textId="77777777" w:rsidR="003542FF" w:rsidRPr="00394885" w:rsidRDefault="003542FF" w:rsidP="00A973C8">
            <w:pPr>
              <w:ind w:left="315" w:right="374"/>
              <w:rPr>
                <w:sz w:val="22"/>
                <w:szCs w:val="22"/>
              </w:rPr>
            </w:pPr>
            <w:r w:rsidRPr="00394885">
              <w:rPr>
                <w:b/>
                <w:bCs/>
                <w:sz w:val="22"/>
                <w:szCs w:val="22"/>
              </w:rPr>
              <w:t>Подрядчик:</w:t>
            </w:r>
            <w:r w:rsidRPr="00394885">
              <w:rPr>
                <w:sz w:val="22"/>
                <w:szCs w:val="22"/>
              </w:rPr>
              <w:t xml:space="preserve"> </w:t>
            </w:r>
          </w:p>
          <w:p w14:paraId="2F41BFA6" w14:textId="77777777" w:rsidR="003542FF" w:rsidRPr="00394885" w:rsidRDefault="003542FF" w:rsidP="00A973C8">
            <w:pPr>
              <w:ind w:left="315" w:right="374"/>
              <w:rPr>
                <w:sz w:val="22"/>
                <w:szCs w:val="22"/>
              </w:rPr>
            </w:pPr>
          </w:p>
          <w:p w14:paraId="086221CB" w14:textId="77777777" w:rsidR="003542FF" w:rsidRPr="00394885" w:rsidRDefault="003542FF" w:rsidP="00A973C8">
            <w:pPr>
              <w:ind w:left="315" w:right="374"/>
              <w:rPr>
                <w:sz w:val="22"/>
                <w:szCs w:val="22"/>
              </w:rPr>
            </w:pPr>
          </w:p>
          <w:p w14:paraId="37B71E19" w14:textId="77777777" w:rsidR="003542FF" w:rsidRPr="00394885" w:rsidRDefault="003542FF" w:rsidP="00A973C8">
            <w:pPr>
              <w:ind w:left="315" w:right="374"/>
              <w:rPr>
                <w:b/>
                <w:iCs/>
                <w:sz w:val="22"/>
                <w:szCs w:val="22"/>
              </w:rPr>
            </w:pPr>
          </w:p>
          <w:p w14:paraId="070A6526" w14:textId="77777777" w:rsidR="003542FF" w:rsidRPr="00394885" w:rsidRDefault="003542FF" w:rsidP="00A973C8">
            <w:pPr>
              <w:ind w:left="315" w:right="374"/>
              <w:rPr>
                <w:iCs/>
                <w:sz w:val="22"/>
                <w:szCs w:val="22"/>
              </w:rPr>
            </w:pPr>
            <w:r w:rsidRPr="00394885">
              <w:rPr>
                <w:b/>
                <w:iCs/>
                <w:sz w:val="22"/>
                <w:szCs w:val="22"/>
              </w:rPr>
              <w:t xml:space="preserve">__________________ </w:t>
            </w:r>
            <w:r w:rsidRPr="00394885">
              <w:rPr>
                <w:iCs/>
                <w:sz w:val="22"/>
                <w:szCs w:val="22"/>
              </w:rPr>
              <w:t>/______________/</w:t>
            </w:r>
          </w:p>
        </w:tc>
      </w:tr>
    </w:tbl>
    <w:p w14:paraId="4D904AF5" w14:textId="77777777" w:rsidR="00396FDF" w:rsidRDefault="00396FDF" w:rsidP="00232009">
      <w:pPr>
        <w:rPr>
          <w:sz w:val="22"/>
          <w:szCs w:val="22"/>
        </w:rPr>
      </w:pPr>
    </w:p>
    <w:p w14:paraId="339888B9" w14:textId="77777777" w:rsidR="00396FDF" w:rsidRDefault="00396FDF" w:rsidP="00232009">
      <w:pPr>
        <w:rPr>
          <w:sz w:val="22"/>
          <w:szCs w:val="22"/>
        </w:rPr>
      </w:pPr>
    </w:p>
    <w:p w14:paraId="7DC1F460" w14:textId="77777777" w:rsidR="00124ACD" w:rsidRPr="00124ACD" w:rsidRDefault="00124ACD" w:rsidP="00232009">
      <w:pPr>
        <w:rPr>
          <w:sz w:val="22"/>
          <w:szCs w:val="22"/>
        </w:rPr>
      </w:pPr>
    </w:p>
    <w:sectPr w:rsidR="00124ACD" w:rsidRPr="00124ACD" w:rsidSect="002E5EE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50B5E" w14:textId="77777777" w:rsidR="004D0523" w:rsidRDefault="004D0523" w:rsidP="00232009">
      <w:r>
        <w:separator/>
      </w:r>
    </w:p>
  </w:endnote>
  <w:endnote w:type="continuationSeparator" w:id="0">
    <w:p w14:paraId="17C24003" w14:textId="77777777" w:rsidR="004D0523" w:rsidRDefault="004D0523" w:rsidP="00232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ED17D" w14:textId="77777777" w:rsidR="004D0523" w:rsidRDefault="004D0523" w:rsidP="00232009">
      <w:r>
        <w:separator/>
      </w:r>
    </w:p>
  </w:footnote>
  <w:footnote w:type="continuationSeparator" w:id="0">
    <w:p w14:paraId="233F3756" w14:textId="77777777" w:rsidR="004D0523" w:rsidRDefault="004D0523" w:rsidP="00232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96851"/>
    <w:multiLevelType w:val="hybridMultilevel"/>
    <w:tmpl w:val="866A3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009"/>
    <w:rsid w:val="00051470"/>
    <w:rsid w:val="000666E2"/>
    <w:rsid w:val="000707A0"/>
    <w:rsid w:val="00077390"/>
    <w:rsid w:val="0009172F"/>
    <w:rsid w:val="000E70FC"/>
    <w:rsid w:val="001044DB"/>
    <w:rsid w:val="00105C27"/>
    <w:rsid w:val="00124ACD"/>
    <w:rsid w:val="0013130D"/>
    <w:rsid w:val="00167534"/>
    <w:rsid w:val="00193EFB"/>
    <w:rsid w:val="001B192F"/>
    <w:rsid w:val="001B243A"/>
    <w:rsid w:val="001B7D5C"/>
    <w:rsid w:val="00232009"/>
    <w:rsid w:val="002729C4"/>
    <w:rsid w:val="002E456E"/>
    <w:rsid w:val="002E5EEB"/>
    <w:rsid w:val="002F6968"/>
    <w:rsid w:val="003019FC"/>
    <w:rsid w:val="003101B9"/>
    <w:rsid w:val="00332EDE"/>
    <w:rsid w:val="00352637"/>
    <w:rsid w:val="00353F11"/>
    <w:rsid w:val="003542FF"/>
    <w:rsid w:val="00393F00"/>
    <w:rsid w:val="00396FDF"/>
    <w:rsid w:val="003A378D"/>
    <w:rsid w:val="00436260"/>
    <w:rsid w:val="00442E61"/>
    <w:rsid w:val="00491690"/>
    <w:rsid w:val="00491CAF"/>
    <w:rsid w:val="004B531D"/>
    <w:rsid w:val="004B6F0C"/>
    <w:rsid w:val="004D0523"/>
    <w:rsid w:val="00503D1C"/>
    <w:rsid w:val="005064AA"/>
    <w:rsid w:val="005755BA"/>
    <w:rsid w:val="00596D8B"/>
    <w:rsid w:val="005A02AA"/>
    <w:rsid w:val="005A057F"/>
    <w:rsid w:val="005F1F83"/>
    <w:rsid w:val="006740A9"/>
    <w:rsid w:val="006B25D4"/>
    <w:rsid w:val="006B745C"/>
    <w:rsid w:val="006E2829"/>
    <w:rsid w:val="007A151B"/>
    <w:rsid w:val="007A3161"/>
    <w:rsid w:val="007C75A4"/>
    <w:rsid w:val="007F2F90"/>
    <w:rsid w:val="008414D4"/>
    <w:rsid w:val="00850660"/>
    <w:rsid w:val="008545CD"/>
    <w:rsid w:val="008E28D3"/>
    <w:rsid w:val="00907E26"/>
    <w:rsid w:val="00951EEB"/>
    <w:rsid w:val="00954B60"/>
    <w:rsid w:val="00982CE9"/>
    <w:rsid w:val="009A60E8"/>
    <w:rsid w:val="009F36E8"/>
    <w:rsid w:val="00A123A2"/>
    <w:rsid w:val="00A20C4E"/>
    <w:rsid w:val="00A2504E"/>
    <w:rsid w:val="00AB43E4"/>
    <w:rsid w:val="00AB6A1F"/>
    <w:rsid w:val="00AD147B"/>
    <w:rsid w:val="00AE52C1"/>
    <w:rsid w:val="00B060CB"/>
    <w:rsid w:val="00B569C5"/>
    <w:rsid w:val="00B61EFA"/>
    <w:rsid w:val="00B66F11"/>
    <w:rsid w:val="00B7397D"/>
    <w:rsid w:val="00B77946"/>
    <w:rsid w:val="00BC5B10"/>
    <w:rsid w:val="00BD0A42"/>
    <w:rsid w:val="00C476E1"/>
    <w:rsid w:val="00CE31DC"/>
    <w:rsid w:val="00D14565"/>
    <w:rsid w:val="00D253F4"/>
    <w:rsid w:val="00D37DB2"/>
    <w:rsid w:val="00D436F9"/>
    <w:rsid w:val="00DB0133"/>
    <w:rsid w:val="00DC0A87"/>
    <w:rsid w:val="00DD10D2"/>
    <w:rsid w:val="00DE6020"/>
    <w:rsid w:val="00E06A64"/>
    <w:rsid w:val="00E368FE"/>
    <w:rsid w:val="00E40635"/>
    <w:rsid w:val="00E55355"/>
    <w:rsid w:val="00E564AF"/>
    <w:rsid w:val="00EB643C"/>
    <w:rsid w:val="00EC0E83"/>
    <w:rsid w:val="00EC432E"/>
    <w:rsid w:val="00EF4284"/>
    <w:rsid w:val="00EF4A0D"/>
    <w:rsid w:val="00F16F0B"/>
    <w:rsid w:val="00F549AC"/>
    <w:rsid w:val="00F6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E0D23"/>
  <w15:chartTrackingRefBased/>
  <w15:docId w15:val="{E671527D-C363-4FD1-A0A9-6BE25834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0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232009"/>
  </w:style>
  <w:style w:type="character" w:customStyle="1" w:styleId="a4">
    <w:name w:val="Текст сноски Знак"/>
    <w:basedOn w:val="a0"/>
    <w:link w:val="a3"/>
    <w:uiPriority w:val="99"/>
    <w:semiHidden/>
    <w:rsid w:val="002320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232009"/>
    <w:rPr>
      <w:vertAlign w:val="superscript"/>
    </w:rPr>
  </w:style>
  <w:style w:type="paragraph" w:styleId="a6">
    <w:name w:val="List Paragraph"/>
    <w:basedOn w:val="a"/>
    <w:uiPriority w:val="34"/>
    <w:qFormat/>
    <w:rsid w:val="00232009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paragraph" w:customStyle="1" w:styleId="SCH">
    <w:name w:val="SCH"/>
    <w:basedOn w:val="a"/>
    <w:link w:val="SCH0"/>
    <w:qFormat/>
    <w:rsid w:val="00232009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232009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7">
    <w:name w:val="header"/>
    <w:basedOn w:val="a"/>
    <w:link w:val="a8"/>
    <w:unhideWhenUsed/>
    <w:rsid w:val="002320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320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320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320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aliases w:val="Знак,Знак Знак Знак, Знак Знак Знак"/>
    <w:basedOn w:val="a"/>
    <w:link w:val="ac"/>
    <w:uiPriority w:val="99"/>
    <w:rsid w:val="00124ACD"/>
    <w:pPr>
      <w:jc w:val="both"/>
    </w:pPr>
    <w:rPr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"/>
    <w:basedOn w:val="a0"/>
    <w:link w:val="ab"/>
    <w:uiPriority w:val="99"/>
    <w:rsid w:val="00124AC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d"/>
    <w:uiPriority w:val="59"/>
    <w:rsid w:val="00B66F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59"/>
    <w:rsid w:val="00B66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d"/>
    <w:uiPriority w:val="59"/>
    <w:rsid w:val="00DD1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1637</Words>
  <Characters>9334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Цуркина Дарья Михайловна</dc:creator>
  <cp:keywords/>
  <dc:description/>
  <cp:lastModifiedBy>Gabrikova Anna</cp:lastModifiedBy>
  <cp:revision>29</cp:revision>
  <dcterms:created xsi:type="dcterms:W3CDTF">2023-05-31T06:41:00Z</dcterms:created>
  <dcterms:modified xsi:type="dcterms:W3CDTF">2026-07-23T06:41:00Z</dcterms:modified>
</cp:coreProperties>
</file>